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rial" w:hAnsi="Arial"/>
          <w:b/>
          <w:i w:val="0"/>
          <w:color w:val="524A46"/>
          <w:sz w:val="48"/>
        </w:rPr>
        <w:t>CHUN TUNG</w:t>
      </w:r>
    </w:p>
    <w:p>
      <w:pPr>
        <w:spacing w:after="40"/>
      </w:pPr>
      <w:r>
        <w:rPr>
          <w:rFonts w:ascii="Arial" w:hAnsi="Arial"/>
          <w:b/>
          <w:i w:val="0"/>
          <w:color w:val="191919"/>
          <w:sz w:val="23"/>
        </w:rPr>
        <w:t>Senior Product Designer | AI, enterprise platforms and 0-to-1 delivery</w:t>
      </w:r>
    </w:p>
    <w:p>
      <w:pPr>
        <w:spacing w:after="100"/>
      </w:pPr>
      <w:r>
        <w:rPr>
          <w:rFonts w:ascii="Arial" w:hAnsi="Arial"/>
          <w:b w:val="0"/>
          <w:i w:val="0"/>
          <w:color w:val="5F5F5F"/>
          <w:sz w:val="18"/>
        </w:rPr>
        <w:t xml:space="preserve">Hong Kong  |  </w:t>
      </w:r>
      <w:hyperlink r:id="rId9">
        <w:r>
          <w:rPr>
            <w:color w:val="514A46"/>
            <w:u w:val="single"/>
          </w:rPr>
          <w:t>Portfolio - GSK Navigator case study</w:t>
        </w:r>
      </w:hyperlink>
    </w:p>
    <w:p>
      <w:pPr>
        <w:keepNext/>
        <w:spacing w:before="160" w:after="60"/>
        <w:pBdr>
          <w:bottom w:val="single" w:sz="5" w:space="3" w:color="D7D2CF"/>
        </w:pBdr>
      </w:pPr>
      <w:r>
        <w:rPr>
          <w:rFonts w:ascii="Arial" w:hAnsi="Arial"/>
          <w:b/>
          <w:i w:val="0"/>
          <w:color w:val="524A46"/>
          <w:sz w:val="20"/>
        </w:rPr>
        <w:t>PROFILE</w:t>
      </w:r>
    </w:p>
    <w:p>
      <w:pPr>
        <w:spacing w:after="60"/>
      </w:pPr>
      <w:r>
        <w:rPr>
          <w:rFonts w:ascii="Arial" w:hAnsi="Arial"/>
          <w:b w:val="0"/>
          <w:i w:val="0"/>
          <w:color w:val="191919"/>
          <w:sz w:val="18"/>
        </w:rPr>
        <w:t>Senior UX/UI and Product Designer with 13+ years across 24 roles and 16+ sectors. Specialises in rapidly turning ambiguous, regulated and operationally complex problems into testable product direction, coherent journeys and production-ready interfaces. Recent experience leading design for GSK Navigator, an enterprise GenAI field-force platform used across multiple markets.</w:t>
      </w:r>
    </w:p>
    <w:p>
      <w:pPr>
        <w:keepNext/>
        <w:spacing w:before="160" w:after="60"/>
        <w:pBdr>
          <w:bottom w:val="single" w:sz="5" w:space="3" w:color="D7D2CF"/>
        </w:pBdr>
      </w:pPr>
      <w:r>
        <w:rPr>
          <w:rFonts w:ascii="Arial" w:hAnsi="Arial"/>
          <w:b/>
          <w:i w:val="0"/>
          <w:color w:val="524A46"/>
          <w:sz w:val="20"/>
        </w:rPr>
        <w:t>CORE STRENGTHS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14"/>
            <w:tcMar>
              <w:top w:w="40" w:type="dxa"/>
              <w:start w:w="0" w:type="dxa"/>
              <w:bottom w:w="4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524A46"/>
                <w:sz w:val="17"/>
              </w:rPr>
              <w:t>Product leadership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91919"/>
                <w:sz w:val="16"/>
              </w:rPr>
              <w:t>0-to-1 strategy; discovery; prioritisation; team leadership</w:t>
            </w:r>
          </w:p>
        </w:tc>
        <w:tc>
          <w:tcPr>
            <w:tcW w:type="dxa" w:w="3514"/>
            <w:tcMar>
              <w:top w:w="40" w:type="dxa"/>
              <w:start w:w="0" w:type="dxa"/>
              <w:bottom w:w="4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524A46"/>
                <w:sz w:val="17"/>
              </w:rPr>
              <w:t>Research and testing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91919"/>
                <w:sz w:val="16"/>
              </w:rPr>
              <w:t>Workshops; interviews; Maze studies; synthesis; journey mapping</w:t>
            </w:r>
          </w:p>
        </w:tc>
        <w:tc>
          <w:tcPr>
            <w:tcW w:type="dxa" w:w="3514"/>
            <w:tcMar>
              <w:top w:w="40" w:type="dxa"/>
              <w:start w:w="0" w:type="dxa"/>
              <w:bottom w:w="4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i w:val="0"/>
                <w:color w:val="524A46"/>
                <w:sz w:val="17"/>
              </w:rPr>
              <w:t>Design and delivery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191919"/>
                <w:sz w:val="16"/>
              </w:rPr>
              <w:t>Figma prototyping; design systems; agile handover; QA collaboration</w:t>
            </w:r>
          </w:p>
        </w:tc>
      </w:tr>
    </w:tbl>
    <w:p>
      <w:pPr>
        <w:keepNext/>
        <w:spacing w:before="160" w:after="60"/>
        <w:pBdr>
          <w:bottom w:val="single" w:sz="5" w:space="3" w:color="D7D2CF"/>
        </w:pBdr>
      </w:pPr>
      <w:r>
        <w:rPr>
          <w:rFonts w:ascii="Arial" w:hAnsi="Arial"/>
          <w:b/>
          <w:i w:val="0"/>
          <w:color w:val="524A46"/>
          <w:sz w:val="20"/>
        </w:rPr>
        <w:t>EXPERIENCE</w:t>
      </w:r>
    </w:p>
    <w:p>
      <w:pPr>
        <w:keepNext/>
        <w:spacing w:before="80" w:after="0"/>
      </w:pPr>
      <w:r>
        <w:rPr>
          <w:rFonts w:ascii="Arial" w:hAnsi="Arial"/>
          <w:b/>
          <w:i w:val="0"/>
          <w:color w:val="191919"/>
          <w:sz w:val="20"/>
        </w:rPr>
        <w:t>GSK</w:t>
      </w:r>
      <w:r>
        <w:rPr>
          <w:rFonts w:ascii="Arial" w:hAnsi="Arial"/>
          <w:b w:val="0"/>
          <w:i w:val="0"/>
          <w:color w:val="5F5F5F"/>
          <w:sz w:val="18"/>
        </w:rPr>
        <w:t xml:space="preserve">  |  Senior Product Designer</w:t>
      </w:r>
    </w:p>
    <w:p>
      <w:pPr>
        <w:keepNext/>
        <w:spacing w:after="20"/>
      </w:pPr>
      <w:r>
        <w:rPr>
          <w:rFonts w:ascii="Arial" w:hAnsi="Arial"/>
          <w:b w:val="0"/>
          <w:i w:val="0"/>
          <w:color w:val="5F5F5F"/>
          <w:sz w:val="17"/>
        </w:rPr>
        <w:t>Jul 2023 - May 2026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Led UX/UI design for Navigator, GSK's AI-enabled field platform supporting pre-call planning, consent and recording, transcription, post-call summaries, coaching and HCP insight generation.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Helped take the product from early validation into a multi-market enterprise platform: 4-user Brazil pilot, subsequent UK and Italy launches, and research coverage expanding to seven markets.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Managed and coordinated a four-person design and research team while partnering closely with product, engineering, QA, medical, commercial and business-excellence stakeholders.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Created rapid tablet prototypes and research plans with the product manager; tested through Maze with recruited sales representatives; reviewed video evidence and used AI-assisted transcript collation while retaining human interpretation.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Centralised the end-to-end representative journey in JourneyTrack, connecting user needs, evidence, pain points and product opportunities across planning, calls, administration, coaching and insights.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Established reusable interaction patterns for AI-generated content, confidence, correction, review states and system feedback, aligned with GSK's evolving shared design system.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Also led design for a Nucala omnichannel Power BI measurement dashboard and contributed to a component system supporting a portfolio of 500+ dashboards.</w:t>
      </w:r>
    </w:p>
    <w:p>
      <w:pPr>
        <w:keepNext/>
        <w:spacing w:before="80" w:after="0"/>
      </w:pPr>
      <w:r>
        <w:rPr>
          <w:rFonts w:ascii="Arial" w:hAnsi="Arial"/>
          <w:b/>
          <w:i w:val="0"/>
          <w:color w:val="191919"/>
          <w:sz w:val="20"/>
        </w:rPr>
        <w:t>KAI</w:t>
      </w:r>
      <w:r>
        <w:rPr>
          <w:rFonts w:ascii="Arial" w:hAnsi="Arial"/>
          <w:b w:val="0"/>
          <w:i w:val="0"/>
          <w:color w:val="5F5F5F"/>
          <w:sz w:val="18"/>
        </w:rPr>
        <w:t xml:space="preserve">  |  Senior Product Designer</w:t>
      </w:r>
    </w:p>
    <w:p>
      <w:pPr>
        <w:keepNext/>
        <w:spacing w:after="20"/>
      </w:pPr>
      <w:r>
        <w:rPr>
          <w:rFonts w:ascii="Arial" w:hAnsi="Arial"/>
          <w:b w:val="0"/>
          <w:i w:val="0"/>
          <w:color w:val="5F5F5F"/>
          <w:sz w:val="17"/>
        </w:rPr>
        <w:t>May 2023 - Jul 2023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Led UX/UI transformation of a legacy production-accounting platform into a collaborative web application for logging, managing and forecasting production expenses.</w:t>
      </w:r>
    </w:p>
    <w:p>
      <w:pPr>
        <w:keepNext/>
        <w:spacing w:before="80" w:after="0"/>
      </w:pPr>
      <w:r>
        <w:rPr>
          <w:rFonts w:ascii="Arial" w:hAnsi="Arial"/>
          <w:b/>
          <w:i w:val="0"/>
          <w:color w:val="191919"/>
          <w:sz w:val="20"/>
        </w:rPr>
        <w:t>VCCP Bernadette</w:t>
      </w:r>
      <w:r>
        <w:rPr>
          <w:rFonts w:ascii="Arial" w:hAnsi="Arial"/>
          <w:b w:val="0"/>
          <w:i w:val="0"/>
          <w:color w:val="5F5F5F"/>
          <w:sz w:val="18"/>
        </w:rPr>
        <w:t xml:space="preserve">  |  Senior Product Designer</w:t>
      </w:r>
    </w:p>
    <w:p>
      <w:pPr>
        <w:keepNext/>
        <w:spacing w:after="20"/>
      </w:pPr>
      <w:r>
        <w:rPr>
          <w:rFonts w:ascii="Arial" w:hAnsi="Arial"/>
          <w:b w:val="0"/>
          <w:i w:val="0"/>
          <w:color w:val="5F5F5F"/>
          <w:sz w:val="17"/>
        </w:rPr>
        <w:t>Feb 2023 - Mar 2023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Designed the refillable PineOclean campaign experience, using QR activation to encourage reuse and communicate measurable waste reduction.</w:t>
      </w:r>
    </w:p>
    <w:p>
      <w:pPr>
        <w:keepNext/>
        <w:spacing w:before="80" w:after="0"/>
      </w:pPr>
      <w:r>
        <w:rPr>
          <w:rFonts w:ascii="Arial" w:hAnsi="Arial"/>
          <w:b/>
          <w:i w:val="0"/>
          <w:color w:val="191919"/>
          <w:sz w:val="20"/>
        </w:rPr>
        <w:t>ELSE</w:t>
      </w:r>
      <w:r>
        <w:rPr>
          <w:rFonts w:ascii="Arial" w:hAnsi="Arial"/>
          <w:b w:val="0"/>
          <w:i w:val="0"/>
          <w:color w:val="5F5F5F"/>
          <w:sz w:val="18"/>
        </w:rPr>
        <w:t xml:space="preserve">  |  Senior Experience Architect</w:t>
      </w:r>
    </w:p>
    <w:p>
      <w:pPr>
        <w:keepNext/>
        <w:spacing w:after="20"/>
      </w:pPr>
      <w:r>
        <w:rPr>
          <w:rFonts w:ascii="Arial" w:hAnsi="Arial"/>
          <w:b w:val="0"/>
          <w:i w:val="0"/>
          <w:color w:val="5F5F5F"/>
          <w:sz w:val="17"/>
        </w:rPr>
        <w:t>Mar 2022 - Sep 2022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Led usability testing and interaction analysis for O2 Priority, and UX discovery for Avast's business digital-security proposition and identity-verification journeys.</w:t>
      </w:r>
    </w:p>
    <w:p>
      <w:r>
        <w:br w:type="page"/>
      </w:r>
    </w:p>
    <w:p>
      <w:pPr>
        <w:keepNext/>
        <w:spacing w:before="160" w:after="60"/>
        <w:pBdr>
          <w:bottom w:val="single" w:sz="5" w:space="3" w:color="D7D2CF"/>
        </w:pBdr>
      </w:pPr>
      <w:r>
        <w:rPr>
          <w:rFonts w:ascii="Arial" w:hAnsi="Arial"/>
          <w:b/>
          <w:i w:val="0"/>
          <w:color w:val="524A46"/>
          <w:sz w:val="20"/>
        </w:rPr>
        <w:t>CONSULTING EXPERIENCE</w:t>
      </w:r>
    </w:p>
    <w:p>
      <w:pPr>
        <w:keepNext/>
        <w:spacing w:before="80" w:after="0"/>
      </w:pPr>
      <w:r>
        <w:rPr>
          <w:rFonts w:ascii="Arial" w:hAnsi="Arial"/>
          <w:b/>
          <w:i w:val="0"/>
          <w:color w:val="191919"/>
          <w:sz w:val="20"/>
        </w:rPr>
        <w:t>AKQA</w:t>
      </w:r>
      <w:r>
        <w:rPr>
          <w:rFonts w:ascii="Arial" w:hAnsi="Arial"/>
          <w:b w:val="0"/>
          <w:i w:val="0"/>
          <w:color w:val="5F5F5F"/>
          <w:sz w:val="18"/>
        </w:rPr>
        <w:t xml:space="preserve">  |  Senior Product Design Consultant</w:t>
      </w:r>
    </w:p>
    <w:p>
      <w:pPr>
        <w:keepNext/>
        <w:spacing w:after="20"/>
      </w:pPr>
      <w:r>
        <w:rPr>
          <w:rFonts w:ascii="Arial" w:hAnsi="Arial"/>
          <w:b w:val="0"/>
          <w:i w:val="0"/>
          <w:color w:val="5F5F5F"/>
          <w:sz w:val="17"/>
        </w:rPr>
        <w:t>Sep 2021 - Apr 2022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Designed a new Helly Hansen Base platform connecting mountain guides with hiking enthusiasts and relevant outdoor products.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Led UX/UI work for Rolls-Royce electrification, shaping a connected omnichannel experience around the emerging EV range.</w:t>
      </w:r>
    </w:p>
    <w:p>
      <w:pPr>
        <w:keepNext/>
        <w:spacing w:before="80" w:after="0"/>
      </w:pPr>
      <w:r>
        <w:rPr>
          <w:rFonts w:ascii="Arial" w:hAnsi="Arial"/>
          <w:b/>
          <w:i w:val="0"/>
          <w:color w:val="191919"/>
          <w:sz w:val="20"/>
        </w:rPr>
        <w:t>Preqin</w:t>
      </w:r>
      <w:r>
        <w:rPr>
          <w:rFonts w:ascii="Arial" w:hAnsi="Arial"/>
          <w:b w:val="0"/>
          <w:i w:val="0"/>
          <w:color w:val="5F5F5F"/>
          <w:sz w:val="18"/>
        </w:rPr>
        <w:t xml:space="preserve">  |  Senior Product Design Consultant</w:t>
      </w:r>
    </w:p>
    <w:p>
      <w:pPr>
        <w:keepNext/>
        <w:spacing w:after="20"/>
      </w:pPr>
      <w:r>
        <w:rPr>
          <w:rFonts w:ascii="Arial" w:hAnsi="Arial"/>
          <w:b w:val="0"/>
          <w:i w:val="0"/>
          <w:color w:val="5F5F5F"/>
          <w:sz w:val="17"/>
        </w:rPr>
        <w:t>Apr 2020 - Feb 2022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Designed investor data-management, fund-discovery integration, suggestion and screening workflows for institutional investment users.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Worked from discovery through tested product direction, connecting complex data and deal workflows to clear, usable interfaces.</w:t>
      </w:r>
    </w:p>
    <w:p>
      <w:pPr>
        <w:keepNext/>
        <w:spacing w:before="80" w:after="0"/>
      </w:pPr>
      <w:r>
        <w:rPr>
          <w:rFonts w:ascii="Arial" w:hAnsi="Arial"/>
          <w:b/>
          <w:i w:val="0"/>
          <w:color w:val="191919"/>
          <w:sz w:val="20"/>
        </w:rPr>
        <w:t>VDash</w:t>
      </w:r>
      <w:r>
        <w:rPr>
          <w:rFonts w:ascii="Arial" w:hAnsi="Arial"/>
          <w:b w:val="0"/>
          <w:i w:val="0"/>
          <w:color w:val="5F5F5F"/>
          <w:sz w:val="18"/>
        </w:rPr>
        <w:t xml:space="preserve">  |  Senior Service &amp; Product Design Consultant</w:t>
      </w:r>
    </w:p>
    <w:p>
      <w:pPr>
        <w:keepNext/>
        <w:spacing w:after="20"/>
      </w:pPr>
      <w:r>
        <w:rPr>
          <w:rFonts w:ascii="Arial" w:hAnsi="Arial"/>
          <w:b w:val="0"/>
          <w:i w:val="0"/>
          <w:color w:val="5F5F5F"/>
          <w:sz w:val="17"/>
        </w:rPr>
        <w:t>Nov 2019 - Mar 2020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Led discovery for travel-management and traveller visa workflows, then translated the findings into a Webflow marketing experience and operational product direction.</w:t>
      </w:r>
    </w:p>
    <w:p>
      <w:pPr>
        <w:keepNext/>
        <w:spacing w:before="80" w:after="0"/>
      </w:pPr>
      <w:r>
        <w:rPr>
          <w:rFonts w:ascii="Arial" w:hAnsi="Arial"/>
          <w:b/>
          <w:i w:val="0"/>
          <w:color w:val="191919"/>
          <w:sz w:val="20"/>
        </w:rPr>
        <w:t>Simply Business</w:t>
      </w:r>
      <w:r>
        <w:rPr>
          <w:rFonts w:ascii="Arial" w:hAnsi="Arial"/>
          <w:b w:val="0"/>
          <w:i w:val="0"/>
          <w:color w:val="5F5F5F"/>
          <w:sz w:val="18"/>
        </w:rPr>
        <w:t xml:space="preserve">  |  Senior Product Design Consultant</w:t>
      </w:r>
    </w:p>
    <w:p>
      <w:pPr>
        <w:keepNext/>
        <w:spacing w:after="20"/>
      </w:pPr>
      <w:r>
        <w:rPr>
          <w:rFonts w:ascii="Arial" w:hAnsi="Arial"/>
          <w:b w:val="0"/>
          <w:i w:val="0"/>
          <w:color w:val="5F5F5F"/>
          <w:sz w:val="17"/>
        </w:rPr>
        <w:t>Mar 2019 - Oct 2019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Designed premium-business insurance journeys and internal payment-record tooling that improved collaboration between Finance and Sales.</w:t>
      </w:r>
    </w:p>
    <w:p>
      <w:pPr>
        <w:keepNext/>
        <w:spacing w:before="80" w:after="0"/>
      </w:pPr>
      <w:r>
        <w:rPr>
          <w:rFonts w:ascii="Arial" w:hAnsi="Arial"/>
          <w:b/>
          <w:i w:val="0"/>
          <w:color w:val="191919"/>
          <w:sz w:val="20"/>
        </w:rPr>
        <w:t>3VIL GENIUS</w:t>
      </w:r>
      <w:r>
        <w:rPr>
          <w:rFonts w:ascii="Arial" w:hAnsi="Arial"/>
          <w:b w:val="0"/>
          <w:i w:val="0"/>
          <w:color w:val="5F5F5F"/>
          <w:sz w:val="18"/>
        </w:rPr>
        <w:t xml:space="preserve">  |  Senior Service &amp; Product Design Consultant</w:t>
      </w:r>
    </w:p>
    <w:p>
      <w:pPr>
        <w:keepNext/>
        <w:spacing w:after="20"/>
      </w:pPr>
      <w:r>
        <w:rPr>
          <w:rFonts w:ascii="Arial" w:hAnsi="Arial"/>
          <w:b w:val="0"/>
          <w:i w:val="0"/>
          <w:color w:val="5F5F5F"/>
          <w:sz w:val="17"/>
        </w:rPr>
        <w:t>Jan 2019 - Mar 2019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Designed hiring, processing and workforce-management tools for DHL aviation facilities, plus a depot resource-sharing platform.</w:t>
      </w:r>
    </w:p>
    <w:p>
      <w:pPr>
        <w:keepNext/>
        <w:spacing w:before="160" w:after="60"/>
        <w:pBdr>
          <w:bottom w:val="single" w:sz="5" w:space="3" w:color="D7D2CF"/>
        </w:pBdr>
      </w:pPr>
      <w:r>
        <w:rPr>
          <w:rFonts w:ascii="Arial" w:hAnsi="Arial"/>
          <w:b/>
          <w:i w:val="0"/>
          <w:color w:val="524A46"/>
          <w:sz w:val="20"/>
        </w:rPr>
        <w:t>EARLIER CAREER</w:t>
      </w:r>
    </w:p>
    <w:p>
      <w:pPr>
        <w:spacing w:after="60"/>
      </w:pPr>
      <w:r>
        <w:rPr>
          <w:rFonts w:ascii="Arial" w:hAnsi="Arial"/>
          <w:b w:val="0"/>
          <w:i w:val="0"/>
          <w:color w:val="191919"/>
          <w:sz w:val="17"/>
        </w:rPr>
        <w:t>Which? - Senior Experience Design Consultant (2018)  |  Potentialife - Lead Product Design Consultant (2018)  |  FairFX - Lead Product Design Consultant (2018)  |  The BIO Agency - Lead CX Design Consultant (2017)  |  Crispin Porter + Bogusky - Lead Experience Designer (2016-17)  |  Cheil London - Lead Experience Designer (2015-16)  |  Breakthrough - Lead Experience Designer (2015)  |  Lipsy London - Senior UX Consultant (2015)  |  SapientNitro - Senior Experience Design Consultant (2015). Earlier roles include City Index, ChangeLab23, Quipper, Adaptive Consultancy and Prestige Magazine.</w:t>
      </w:r>
    </w:p>
    <w:p>
      <w:pPr>
        <w:keepNext/>
        <w:spacing w:before="40" w:after="20"/>
      </w:pPr>
      <w:r>
        <w:rPr>
          <w:rFonts w:ascii="Arial" w:hAnsi="Arial"/>
          <w:b/>
          <w:i w:val="0"/>
          <w:color w:val="524A46"/>
          <w:sz w:val="18"/>
        </w:rPr>
        <w:t>Selected earlier work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Ran the organisation's first Google Design Sprint at Which?, improving collaboration around the flagship online-reviews experience.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Designed FairFX mobile journeys for trading, currency conversion and fund management, alongside internal payment-record tooling.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Led experience design for Samsung Galaxy S7 and Rugby World Cup activations, including an interactive Piccadilly Circus experience.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Designed ASDA George e-commerce journeys through facilitated discovery, interaction design and testing.</w:t>
      </w:r>
    </w:p>
    <w:p>
      <w:pPr>
        <w:pStyle w:val="ListBullet"/>
        <w:spacing w:after="30" w:line="240" w:lineRule="auto"/>
        <w:ind w:left="259" w:hanging="173"/>
      </w:pPr>
      <w:r>
        <w:rPr>
          <w:rFonts w:ascii="Arial" w:hAnsi="Arial"/>
          <w:b w:val="0"/>
          <w:i w:val="0"/>
          <w:color w:val="191919"/>
          <w:sz w:val="17"/>
        </w:rPr>
        <w:t>Delivered digital campaigns and service experiences spanning PayPal, PlayStation, UK Home Office programmes, telecoms and retail.</w:t>
      </w:r>
    </w:p>
    <w:p>
      <w:pPr>
        <w:keepNext/>
        <w:spacing w:before="160" w:after="60"/>
        <w:pBdr>
          <w:bottom w:val="single" w:sz="5" w:space="3" w:color="D7D2CF"/>
        </w:pBdr>
      </w:pPr>
      <w:r>
        <w:rPr>
          <w:rFonts w:ascii="Arial" w:hAnsi="Arial"/>
          <w:b/>
          <w:i w:val="0"/>
          <w:color w:val="524A46"/>
          <w:sz w:val="20"/>
        </w:rPr>
        <w:t>EDUCATION</w:t>
      </w:r>
    </w:p>
    <w:p>
      <w:pPr>
        <w:spacing w:after="20"/>
      </w:pPr>
      <w:r>
        <w:rPr>
          <w:rFonts w:ascii="Arial" w:hAnsi="Arial"/>
          <w:b/>
          <w:i w:val="0"/>
          <w:color w:val="191919"/>
          <w:sz w:val="18"/>
        </w:rPr>
        <w:t>London College of Communication, UAL</w:t>
      </w:r>
      <w:r>
        <w:rPr>
          <w:rFonts w:ascii="Arial" w:hAnsi="Arial"/>
          <w:b w:val="0"/>
          <w:i w:val="0"/>
          <w:color w:val="191919"/>
          <w:sz w:val="17"/>
        </w:rPr>
        <w:t xml:space="preserve"> - BA, Design for Graphic Communication; FDA Graphic Design; Foundation Graphic Design</w:t>
      </w:r>
    </w:p>
    <w:p>
      <w:pPr>
        <w:spacing w:after="40"/>
      </w:pPr>
      <w:r>
        <w:rPr>
          <w:rFonts w:ascii="Arial" w:hAnsi="Arial"/>
          <w:b/>
          <w:i w:val="0"/>
          <w:color w:val="191919"/>
          <w:sz w:val="18"/>
        </w:rPr>
        <w:t>Sha Tin College</w:t>
      </w:r>
      <w:r>
        <w:rPr>
          <w:rFonts w:ascii="Arial" w:hAnsi="Arial"/>
          <w:b w:val="0"/>
          <w:i w:val="0"/>
          <w:color w:val="191919"/>
          <w:sz w:val="17"/>
        </w:rPr>
        <w:t xml:space="preserve"> - IB Diploma; iGCSE</w:t>
      </w:r>
    </w:p>
    <w:p>
      <w:pPr>
        <w:keepNext/>
        <w:spacing w:before="160" w:after="60"/>
        <w:pBdr>
          <w:bottom w:val="single" w:sz="5" w:space="3" w:color="D7D2CF"/>
        </w:pBdr>
      </w:pPr>
      <w:r>
        <w:rPr>
          <w:rFonts w:ascii="Arial" w:hAnsi="Arial"/>
          <w:b/>
          <w:i w:val="0"/>
          <w:color w:val="524A46"/>
          <w:sz w:val="20"/>
        </w:rPr>
        <w:t>TOOLS AND CAPABILITIES</w:t>
      </w:r>
    </w:p>
    <w:p>
      <w:pPr>
        <w:spacing w:after="20"/>
      </w:pPr>
      <w:r>
        <w:rPr>
          <w:rFonts w:ascii="Arial" w:hAnsi="Arial"/>
          <w:b/>
          <w:i w:val="0"/>
          <w:color w:val="524A46"/>
          <w:sz w:val="17"/>
        </w:rPr>
        <w:t xml:space="preserve">Design: </w:t>
      </w:r>
      <w:r>
        <w:rPr>
          <w:rFonts w:ascii="Arial" w:hAnsi="Arial"/>
          <w:b w:val="0"/>
          <w:i w:val="0"/>
          <w:color w:val="191919"/>
          <w:sz w:val="17"/>
        </w:rPr>
        <w:t xml:space="preserve">Figma, Adobe XD, Sketch, Zeplin, Axure, Protopie, Adobe CC  |  </w:t>
      </w:r>
      <w:r>
        <w:rPr>
          <w:rFonts w:ascii="Arial" w:hAnsi="Arial"/>
          <w:b/>
          <w:i w:val="0"/>
          <w:color w:val="524A46"/>
          <w:sz w:val="17"/>
        </w:rPr>
        <w:t xml:space="preserve">Research: </w:t>
      </w:r>
      <w:r>
        <w:rPr>
          <w:rFonts w:ascii="Arial" w:hAnsi="Arial"/>
          <w:b w:val="0"/>
          <w:i w:val="0"/>
          <w:color w:val="191919"/>
          <w:sz w:val="17"/>
        </w:rPr>
        <w:t xml:space="preserve">Maze, Dovetail, Optimal Workshop, JourneyTrack, Mural  |  </w:t>
      </w:r>
      <w:r>
        <w:rPr>
          <w:rFonts w:ascii="Arial" w:hAnsi="Arial"/>
          <w:b/>
          <w:i w:val="0"/>
          <w:color w:val="524A46"/>
          <w:sz w:val="17"/>
        </w:rPr>
        <w:t xml:space="preserve">Collaboration: </w:t>
      </w:r>
      <w:r>
        <w:rPr>
          <w:rFonts w:ascii="Arial" w:hAnsi="Arial"/>
          <w:b w:val="0"/>
          <w:i w:val="0"/>
          <w:color w:val="191919"/>
          <w:sz w:val="17"/>
        </w:rPr>
        <w:t>Jira, Microsoft 365, Teams, Google Workspace, Zoom</w:t>
      </w:r>
    </w:p>
    <w:p>
      <w:pPr>
        <w:spacing w:after="20"/>
      </w:pPr>
      <w:r>
        <w:rPr>
          <w:rFonts w:ascii="Arial" w:hAnsi="Arial"/>
          <w:b/>
          <w:i w:val="0"/>
          <w:color w:val="524A46"/>
          <w:sz w:val="17"/>
        </w:rPr>
        <w:t xml:space="preserve">AI: </w:t>
      </w:r>
      <w:r>
        <w:rPr>
          <w:rFonts w:ascii="Arial" w:hAnsi="Arial"/>
          <w:b w:val="0"/>
          <w:i w:val="0"/>
          <w:color w:val="191919"/>
          <w:sz w:val="17"/>
        </w:rPr>
        <w:t>ChatGPT, Claude, DeepSeek, Gemini; AI-assisted research synthesis, product reasoning, prototyping and creative asset generation</w:t>
      </w:r>
    </w:p>
    <w:p>
      <w:pPr>
        <w:spacing w:after="0"/>
      </w:pPr>
      <w:r>
        <w:rPr>
          <w:rFonts w:ascii="Arial" w:hAnsi="Arial"/>
          <w:b/>
          <w:i w:val="0"/>
          <w:color w:val="524A46"/>
          <w:sz w:val="17"/>
        </w:rPr>
        <w:t xml:space="preserve">Languages: </w:t>
      </w:r>
      <w:r>
        <w:rPr>
          <w:rFonts w:ascii="Arial" w:hAnsi="Arial"/>
          <w:b w:val="0"/>
          <w:i w:val="0"/>
          <w:color w:val="191919"/>
          <w:sz w:val="17"/>
        </w:rPr>
        <w:t>English - native fluency  |  Mandarin and Cantonese - native fluency</w:t>
      </w:r>
    </w:p>
    <w:sectPr w:rsidR="00FC693F" w:rsidRPr="0006063C" w:rsidSect="00034616">
      <w:footerReference w:type="default" r:id="rId10"/>
      <w:pgSz w:w="12240" w:h="15840"/>
      <w:pgMar w:top="691" w:right="835" w:bottom="662" w:left="835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F5F5F"/>
        <w:sz w:val="15"/>
      </w:rPr>
      <w:t>Chun Tung | Senior Product Designer | Portfolio available via the link on page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2" w:lineRule="auto"/>
    </w:pPr>
    <w:rPr>
      <w:rFonts w:ascii="Arial" w:hAnsi="Arial"/>
      <w:color w:val="19191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figma.com/proto/nTrm4n2WZvmAUSaHvsRfa8/Untitled?node-id=0-1&amp;p=f&amp;viewport=97%2C802%2C0.1&amp;t=YX22gZmGGHPgN0Aw-0&amp;scaling=min-zoom&amp;content-scaling=fixed&amp;starting-point-node-id=24%3A3928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Chun Tung - Senior Product Designer CV</dc:title>
  <dc:subject>Recruiter-ready curriculum vitae</dc:subject>
  <dc:creator>Chun Tung</dc:creator>
  <cp:keywords>Senior Product Designer, UX, UI, AI, enterprise, GSK, Hong Kong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